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840" w:rsidRDefault="005C2840">
      <w:pPr>
        <w:pStyle w:val="atitlebold"/>
      </w:pPr>
      <w:r>
        <w:t xml:space="preserve">RESOLUTION NO. </w:t>
      </w:r>
      <w:r w:rsidR="005B6B41">
        <w:t>2022-6</w:t>
      </w:r>
      <w:bookmarkStart w:id="0" w:name="_GoBack"/>
      <w:bookmarkEnd w:id="0"/>
    </w:p>
    <w:p w:rsidR="00FB6801" w:rsidRPr="00592A2E" w:rsidRDefault="00FB6801" w:rsidP="00FB6801">
      <w:pPr>
        <w:pStyle w:val="atitlebold"/>
      </w:pPr>
      <w:r>
        <w:t xml:space="preserve">RESOLUTION </w:t>
      </w:r>
      <w:r w:rsidRPr="00592A2E">
        <w:t xml:space="preserve">OF THE COUNTY COUNCIL OF </w:t>
      </w:r>
      <w:r w:rsidR="005A0136">
        <w:t>CLAY</w:t>
      </w:r>
      <w:r w:rsidR="00F135A3">
        <w:t xml:space="preserve"> </w:t>
      </w:r>
      <w:r w:rsidRPr="00592A2E">
        <w:t xml:space="preserve">COUNTY, INDIANA </w:t>
      </w:r>
      <w:r w:rsidRPr="00592A2E">
        <w:br/>
        <w:t xml:space="preserve">ESTABLISHING A FUND FOR PROCEEDS </w:t>
      </w:r>
      <w:r w:rsidR="00F2455E">
        <w:t xml:space="preserve">TO BE </w:t>
      </w:r>
      <w:r w:rsidR="00F362B7">
        <w:t>RECEIVED FROM</w:t>
      </w:r>
      <w:r w:rsidRPr="00592A2E">
        <w:t xml:space="preserve"> THE SALE OF REAL ESTATE TO THE </w:t>
      </w:r>
      <w:r w:rsidR="005A0136">
        <w:t>CLAY COUNTY BUILDING CORPORATION</w:t>
      </w:r>
      <w:r w:rsidRPr="00592A2E">
        <w:t xml:space="preserve"> AND MAKING AN APPROPRIATION FROM SUCH FUND</w:t>
      </w:r>
    </w:p>
    <w:p w:rsidR="00CE544D" w:rsidRDefault="00FB6801" w:rsidP="00CE544D">
      <w:pPr>
        <w:pStyle w:val="BodyTextFirstIndent"/>
      </w:pPr>
      <w:r>
        <w:t xml:space="preserve">WHEREAS, </w:t>
      </w:r>
      <w:r w:rsidR="00F2455E">
        <w:t xml:space="preserve">pursuant to Indiana Code 36-1-10, as amended, </w:t>
      </w:r>
      <w:r>
        <w:t xml:space="preserve">the Board of Commissioners of </w:t>
      </w:r>
      <w:r w:rsidR="005A0136">
        <w:t>Clay</w:t>
      </w:r>
      <w:r w:rsidR="00F135A3">
        <w:t xml:space="preserve"> </w:t>
      </w:r>
      <w:r>
        <w:t>County</w:t>
      </w:r>
      <w:r w:rsidR="00F77EE5">
        <w:t>, Indiana (the “</w:t>
      </w:r>
      <w:r w:rsidR="00F2455E">
        <w:t>Board</w:t>
      </w:r>
      <w:r w:rsidR="00F77EE5">
        <w:t>”)</w:t>
      </w:r>
      <w:r>
        <w:t xml:space="preserve"> </w:t>
      </w:r>
      <w:r w:rsidR="00CE544D">
        <w:t>has enter</w:t>
      </w:r>
      <w:r w:rsidR="005A0136">
        <w:t>ed</w:t>
      </w:r>
      <w:r w:rsidR="00F77EE5">
        <w:t xml:space="preserve"> into</w:t>
      </w:r>
      <w:r>
        <w:t xml:space="preserve"> a lease (the “Lease”) with the </w:t>
      </w:r>
      <w:r w:rsidR="005A0136">
        <w:t>Clay County Building Corporation</w:t>
      </w:r>
      <w:r>
        <w:t xml:space="preserve"> (the “</w:t>
      </w:r>
      <w:r w:rsidR="00CE544D">
        <w:t xml:space="preserve">Building </w:t>
      </w:r>
      <w:r>
        <w:t xml:space="preserve">Corporation”) for the </w:t>
      </w:r>
      <w:r w:rsidR="00F77EE5">
        <w:t xml:space="preserve">purpose of </w:t>
      </w:r>
      <w:r>
        <w:t xml:space="preserve">financing </w:t>
      </w:r>
      <w:r w:rsidR="00CE544D">
        <w:t xml:space="preserve">the acquisition of land and the construction, improvement, and/or equipping of a new jail facility, and </w:t>
      </w:r>
      <w:r w:rsidR="00CE544D" w:rsidRPr="00851189">
        <w:t>any related improvements</w:t>
      </w:r>
      <w:r w:rsidR="00CE544D">
        <w:t xml:space="preserve">, all to be used for the purposes of providing incarceration, community corrections or other law enforcement or criminal justice services by </w:t>
      </w:r>
      <w:r w:rsidR="005A0136">
        <w:t>Clay</w:t>
      </w:r>
      <w:r w:rsidR="00CE544D">
        <w:t xml:space="preserve"> County, Indiana (the “County”), together with </w:t>
      </w:r>
      <w:r w:rsidR="00CE544D" w:rsidRPr="0002587A">
        <w:t xml:space="preserve">preliminary expenses and the costs of issuing bonds of the </w:t>
      </w:r>
      <w:r w:rsidR="00CE544D">
        <w:t xml:space="preserve">Building </w:t>
      </w:r>
      <w:r w:rsidR="00CE544D" w:rsidRPr="0002587A">
        <w:t>Corporation</w:t>
      </w:r>
      <w:r w:rsidR="00CE544D">
        <w:t xml:space="preserve"> (collectively, the “Project”); and</w:t>
      </w:r>
    </w:p>
    <w:p w:rsidR="005A3863" w:rsidRDefault="005A3863" w:rsidP="005A3863">
      <w:pPr>
        <w:pStyle w:val="BodyTextFirstIndent"/>
      </w:pPr>
      <w:r>
        <w:t xml:space="preserve">WHEREAS, to provide for the financing and construction of the Project, the Building Corporation proposes to issue lease rental revenue bonds </w:t>
      </w:r>
      <w:r w:rsidRPr="00313509">
        <w:t xml:space="preserve">(the “Bonds”) pursuant to the terms </w:t>
      </w:r>
      <w:r>
        <w:t>of a t</w:t>
      </w:r>
      <w:r w:rsidRPr="00313509">
        <w:t xml:space="preserve">rust </w:t>
      </w:r>
      <w:r>
        <w:t>i</w:t>
      </w:r>
      <w:r w:rsidRPr="00313509">
        <w:t>ndenture</w:t>
      </w:r>
      <w:r w:rsidR="00CA4141">
        <w:t xml:space="preserve"> (the “Indenture”)</w:t>
      </w:r>
      <w:r w:rsidRPr="00313509">
        <w:t xml:space="preserve">, </w:t>
      </w:r>
      <w:r w:rsidR="00CE544D">
        <w:t xml:space="preserve">to be entered by and </w:t>
      </w:r>
      <w:r w:rsidRPr="00313509">
        <w:t xml:space="preserve">between the </w:t>
      </w:r>
      <w:r w:rsidR="00CE544D">
        <w:t xml:space="preserve">Building </w:t>
      </w:r>
      <w:r w:rsidRPr="00313509">
        <w:t>Corporation and a trustee</w:t>
      </w:r>
      <w:r>
        <w:t xml:space="preserve"> bank</w:t>
      </w:r>
      <w:r w:rsidRPr="00313509">
        <w:t>,</w:t>
      </w:r>
      <w:r>
        <w:t xml:space="preserve"> which Bonds will be payable solely from and secured exclusively by the trust estate established pursuant to the Indenture, which includes the lease rentals </w:t>
      </w:r>
      <w:r w:rsidR="00F2455E">
        <w:t xml:space="preserve">to be </w:t>
      </w:r>
      <w:r>
        <w:t xml:space="preserve">received by the </w:t>
      </w:r>
      <w:r w:rsidR="00F2455E">
        <w:t xml:space="preserve">Building </w:t>
      </w:r>
      <w:r>
        <w:t xml:space="preserve">Corporation </w:t>
      </w:r>
      <w:r w:rsidR="00F2455E">
        <w:t xml:space="preserve">from the County </w:t>
      </w:r>
      <w:r>
        <w:t xml:space="preserve">under the </w:t>
      </w:r>
      <w:r w:rsidR="00F2455E">
        <w:t xml:space="preserve">terms of the </w:t>
      </w:r>
      <w:r>
        <w:t>Lease; and</w:t>
      </w:r>
    </w:p>
    <w:p w:rsidR="00FB6801" w:rsidRDefault="00FB6801" w:rsidP="00FB6801">
      <w:pPr>
        <w:pStyle w:val="BodyTextFirstIndent"/>
      </w:pPr>
      <w:r>
        <w:t xml:space="preserve">WHEREAS, it is necessary for the </w:t>
      </w:r>
      <w:r w:rsidR="00CE544D">
        <w:t xml:space="preserve">Building </w:t>
      </w:r>
      <w:r>
        <w:t xml:space="preserve">Corporation to own </w:t>
      </w:r>
      <w:r w:rsidR="00F2455E">
        <w:t xml:space="preserve">the </w:t>
      </w:r>
      <w:r>
        <w:t xml:space="preserve">real estate subject to the Lease </w:t>
      </w:r>
      <w:r w:rsidR="00AD267D">
        <w:t xml:space="preserve">(including real estate to be leased to the County on an interim basis in order to </w:t>
      </w:r>
      <w:proofErr w:type="gramStart"/>
      <w:r w:rsidR="00AD267D">
        <w:t>reduce  financing</w:t>
      </w:r>
      <w:proofErr w:type="gramEnd"/>
      <w:r w:rsidR="00AD267D">
        <w:t xml:space="preserve"> costs of the Project) </w:t>
      </w:r>
      <w:r>
        <w:t xml:space="preserve">the “Real Estate”) for purposes of the construction of the Project and lease of the Real Estate to the County, and the </w:t>
      </w:r>
      <w:r w:rsidR="00F2455E">
        <w:t>Board</w:t>
      </w:r>
      <w:r>
        <w:t xml:space="preserve"> has </w:t>
      </w:r>
      <w:r w:rsidR="00F2455E">
        <w:t xml:space="preserve">previously </w:t>
      </w:r>
      <w:r>
        <w:t xml:space="preserve">approved the transfer of the Real Estate to the </w:t>
      </w:r>
      <w:r w:rsidR="00CE544D">
        <w:t xml:space="preserve">Building </w:t>
      </w:r>
      <w:r>
        <w:t xml:space="preserve">Corporation; </w:t>
      </w:r>
      <w:r w:rsidR="00F77EE5">
        <w:t>and</w:t>
      </w:r>
    </w:p>
    <w:p w:rsidR="00FB6801" w:rsidRDefault="00FB6801" w:rsidP="00FB6801">
      <w:pPr>
        <w:pStyle w:val="BodyTextFirstIndent"/>
      </w:pPr>
      <w:r w:rsidRPr="006B13C7">
        <w:rPr>
          <w:bCs/>
        </w:rPr>
        <w:t xml:space="preserve">WHEREAS, </w:t>
      </w:r>
      <w:r w:rsidR="009B3F31">
        <w:t xml:space="preserve">the </w:t>
      </w:r>
      <w:r w:rsidR="00CE544D">
        <w:t xml:space="preserve">County Council of </w:t>
      </w:r>
      <w:r w:rsidR="005A0136">
        <w:t>Clay</w:t>
      </w:r>
      <w:r w:rsidR="00CE544D">
        <w:t xml:space="preserve"> County, Indiana (the “County Council”), as fiscal body of the County, now </w:t>
      </w:r>
      <w:r>
        <w:t xml:space="preserve">desires to establish a fund </w:t>
      </w:r>
      <w:r w:rsidRPr="005A3863">
        <w:t xml:space="preserve">of the </w:t>
      </w:r>
      <w:r w:rsidR="005A3863">
        <w:t>County</w:t>
      </w:r>
      <w:r w:rsidR="008D2E87">
        <w:t xml:space="preserve"> for the purpose of </w:t>
      </w:r>
      <w:r>
        <w:t>deposit</w:t>
      </w:r>
      <w:r w:rsidR="005A3863">
        <w:t>ing</w:t>
      </w:r>
      <w:r>
        <w:t xml:space="preserve"> the purchase price</w:t>
      </w:r>
      <w:r w:rsidR="004D3C1C">
        <w:t xml:space="preserve"> to be</w:t>
      </w:r>
      <w:r>
        <w:t xml:space="preserve"> received from the</w:t>
      </w:r>
      <w:r w:rsidR="004D3C1C">
        <w:t xml:space="preserve"> Building</w:t>
      </w:r>
      <w:r>
        <w:t xml:space="preserve"> Corporation in exchange for </w:t>
      </w:r>
      <w:r w:rsidR="004D3C1C">
        <w:t xml:space="preserve">the </w:t>
      </w:r>
      <w:r w:rsidR="005A3863">
        <w:t xml:space="preserve">sale of the </w:t>
      </w:r>
      <w:r>
        <w:t xml:space="preserve">Real Estate </w:t>
      </w:r>
      <w:r w:rsidR="004D3C1C">
        <w:t xml:space="preserve">to the Building Corporation </w:t>
      </w:r>
      <w:r>
        <w:t>(the “Sale Proceeds”)</w:t>
      </w:r>
      <w:r w:rsidR="005A3863">
        <w:t xml:space="preserve"> and applying such Sale Proceeds </w:t>
      </w:r>
      <w:r w:rsidR="003730E4">
        <w:t>to</w:t>
      </w:r>
      <w:r w:rsidR="005A3863">
        <w:t xml:space="preserve"> the costs of the Project</w:t>
      </w:r>
      <w:r>
        <w:t>; and</w:t>
      </w:r>
      <w:r w:rsidR="00CE544D">
        <w:t xml:space="preserve"> </w:t>
      </w:r>
    </w:p>
    <w:p w:rsidR="005C2840" w:rsidRDefault="005C2840">
      <w:pPr>
        <w:pStyle w:val="BodyTextFirstIndent"/>
      </w:pPr>
      <w:r>
        <w:t xml:space="preserve">WHEREAS, </w:t>
      </w:r>
      <w:r w:rsidR="004D3C1C">
        <w:t>the County Council</w:t>
      </w:r>
      <w:r>
        <w:t xml:space="preserve"> has found that there are insufficient funds available or provided for in the existing budget and tax levy which may be applied to the costs of the </w:t>
      </w:r>
      <w:r w:rsidR="00FB6801">
        <w:t>Project</w:t>
      </w:r>
      <w:r>
        <w:t xml:space="preserve"> and has authorized the </w:t>
      </w:r>
      <w:r w:rsidR="007664E3">
        <w:t xml:space="preserve">execution of the Lease and </w:t>
      </w:r>
      <w:r>
        <w:t>issuance of the Bonds to procure such funds and that an extraordinary emergency exists for the making of the additional appropriation here</w:t>
      </w:r>
      <w:r w:rsidR="00143737">
        <w:t>in</w:t>
      </w:r>
      <w:r>
        <w:t>after set out; and</w:t>
      </w:r>
    </w:p>
    <w:p w:rsidR="005C2840" w:rsidRDefault="005C2840">
      <w:pPr>
        <w:pStyle w:val="BodyTextFirstIndent"/>
      </w:pPr>
      <w:r>
        <w:t>WHEREAS, notice of a hearing on said appropriation has been duly given by publication and posting as required by law, and the hearing on said appropriation has been held</w:t>
      </w:r>
      <w:r w:rsidR="00CF65CC">
        <w:t xml:space="preserve"> on</w:t>
      </w:r>
      <w:r w:rsidR="00B961F7">
        <w:t xml:space="preserve"> </w:t>
      </w:r>
      <w:r w:rsidR="00EE7AC1">
        <w:t xml:space="preserve">April </w:t>
      </w:r>
      <w:r w:rsidR="00D8718B">
        <w:t>4</w:t>
      </w:r>
      <w:r w:rsidR="004D3C1C">
        <w:t>, 2022</w:t>
      </w:r>
      <w:r>
        <w:t>, at which all taxpayers had an opportunity to appear and express their</w:t>
      </w:r>
      <w:r w:rsidR="00FB04E5">
        <w:t xml:space="preserve"> views as to such appropriation</w:t>
      </w:r>
      <w:r w:rsidR="004D3C1C">
        <w:t>.</w:t>
      </w:r>
      <w:r w:rsidR="00FB04E5">
        <w:t xml:space="preserve"> </w:t>
      </w:r>
    </w:p>
    <w:p w:rsidR="005C2840" w:rsidRPr="00DD6ED1" w:rsidRDefault="001D0174">
      <w:pPr>
        <w:pStyle w:val="BodyTextFirstIndent"/>
      </w:pPr>
      <w:r w:rsidRPr="00DD6ED1">
        <w:t xml:space="preserve">NOW, THEREFORE, BE IT </w:t>
      </w:r>
      <w:r w:rsidR="00744DEA" w:rsidRPr="00DD6ED1">
        <w:t>RESOLV</w:t>
      </w:r>
      <w:r w:rsidRPr="00DD6ED1">
        <w:t xml:space="preserve">ED BY THE COUNTY COUNCIL </w:t>
      </w:r>
      <w:r w:rsidR="009B3F31">
        <w:t xml:space="preserve">OF </w:t>
      </w:r>
      <w:r w:rsidR="005A0136">
        <w:t>CLAY</w:t>
      </w:r>
      <w:r w:rsidR="00F135A3">
        <w:t xml:space="preserve"> </w:t>
      </w:r>
      <w:r w:rsidRPr="00DD6ED1">
        <w:t>COUNTY, INDIANA, AS FOLLOWS:</w:t>
      </w:r>
    </w:p>
    <w:p w:rsidR="005A3863" w:rsidRPr="00335BC8" w:rsidRDefault="00CE544D" w:rsidP="005A3863">
      <w:pPr>
        <w:pStyle w:val="apara1"/>
      </w:pPr>
      <w:bookmarkStart w:id="1" w:name="_ljs_searchstart"/>
      <w:r w:rsidRPr="00CE544D">
        <w:rPr>
          <w:u w:val="single"/>
        </w:rPr>
        <w:lastRenderedPageBreak/>
        <w:t>Establishment of Fund</w:t>
      </w:r>
      <w:r>
        <w:t xml:space="preserve">.  </w:t>
      </w:r>
      <w:r w:rsidR="004D3C1C">
        <w:t>The County Council</w:t>
      </w:r>
      <w:r w:rsidR="00EA170F">
        <w:t xml:space="preserve"> hereby approves the sale of the Real Estate to the </w:t>
      </w:r>
      <w:r w:rsidR="004D3C1C">
        <w:t xml:space="preserve">Building </w:t>
      </w:r>
      <w:r w:rsidR="00EA170F">
        <w:t>Corporation</w:t>
      </w:r>
      <w:r w:rsidR="004D3C1C">
        <w:t xml:space="preserve"> in connection with the financing of the Project</w:t>
      </w:r>
      <w:r w:rsidR="00EA170F">
        <w:t xml:space="preserve">. </w:t>
      </w:r>
      <w:r w:rsidR="005A3863">
        <w:t>There is hereby established a fund of</w:t>
      </w:r>
      <w:r w:rsidR="00BB7206">
        <w:t xml:space="preserve"> the County designated as the “</w:t>
      </w:r>
      <w:r w:rsidR="005A0136">
        <w:t>Clay</w:t>
      </w:r>
      <w:r w:rsidR="00F135A3">
        <w:t xml:space="preserve"> </w:t>
      </w:r>
      <w:r w:rsidR="00BB7206">
        <w:t xml:space="preserve">County, Indiana Jail </w:t>
      </w:r>
      <w:r w:rsidR="004D3C1C">
        <w:t>2022</w:t>
      </w:r>
      <w:r w:rsidR="005A3863">
        <w:t xml:space="preserve"> Bond Construction Fund” (the “Fund”)</w:t>
      </w:r>
      <w:r w:rsidR="00F2455E">
        <w:t xml:space="preserve">, </w:t>
      </w:r>
      <w:r w:rsidR="00143737">
        <w:t>having</w:t>
      </w:r>
      <w:r w:rsidR="00F2455E">
        <w:t xml:space="preserve"> such fund number as may hereafter be assigned thereto by the President of the County Council and/or the County Auditor</w:t>
      </w:r>
      <w:r w:rsidR="005A3863">
        <w:t xml:space="preserve">.  Upon </w:t>
      </w:r>
      <w:r w:rsidR="004D3C1C">
        <w:t xml:space="preserve">the </w:t>
      </w:r>
      <w:r w:rsidR="005A3863">
        <w:t xml:space="preserve">receipt from the </w:t>
      </w:r>
      <w:r w:rsidR="004D3C1C">
        <w:t xml:space="preserve">Building </w:t>
      </w:r>
      <w:r w:rsidR="005A3863">
        <w:t>Corporation</w:t>
      </w:r>
      <w:r w:rsidR="004D3C1C">
        <w:t xml:space="preserve"> of the Sale Proceeds</w:t>
      </w:r>
      <w:r w:rsidR="005A3863">
        <w:t xml:space="preserve">, </w:t>
      </w:r>
      <w:r w:rsidR="004D3C1C">
        <w:t xml:space="preserve">such moneys </w:t>
      </w:r>
      <w:r w:rsidR="005A3863">
        <w:t>shall be deposited into the Fund and used for the payment of costs of all or any portion of the Project</w:t>
      </w:r>
      <w:r w:rsidR="00176C67">
        <w:t xml:space="preserve"> not paid for by the </w:t>
      </w:r>
      <w:r w:rsidR="004D3C1C">
        <w:t xml:space="preserve">Building </w:t>
      </w:r>
      <w:r w:rsidR="00176C67">
        <w:t>Corporation</w:t>
      </w:r>
      <w:r w:rsidR="005A3863">
        <w:t xml:space="preserve">, including any related or incidental expenses and the costs of the issuance of </w:t>
      </w:r>
      <w:r w:rsidR="004D3C1C">
        <w:t>B</w:t>
      </w:r>
      <w:r w:rsidR="005A3863">
        <w:t xml:space="preserve">onds.  </w:t>
      </w:r>
      <w:r w:rsidR="0038719D">
        <w:t xml:space="preserve">  </w:t>
      </w:r>
      <w:r w:rsidR="004D3C1C">
        <w:t xml:space="preserve"> </w:t>
      </w:r>
    </w:p>
    <w:bookmarkEnd w:id="1"/>
    <w:p w:rsidR="00FB04E5" w:rsidRDefault="00CE544D" w:rsidP="00FB04E5">
      <w:pPr>
        <w:pStyle w:val="apara1"/>
      </w:pPr>
      <w:r w:rsidRPr="00CE544D">
        <w:rPr>
          <w:u w:val="single"/>
        </w:rPr>
        <w:t>Appropriation</w:t>
      </w:r>
      <w:r>
        <w:t xml:space="preserve">.  </w:t>
      </w:r>
      <w:r w:rsidR="00FB04E5">
        <w:t>The</w:t>
      </w:r>
      <w:r w:rsidR="00237188">
        <w:t xml:space="preserve">re is hereby appropriated a sum of </w:t>
      </w:r>
      <w:r w:rsidR="00143737">
        <w:t xml:space="preserve">not to exceed </w:t>
      </w:r>
      <w:r w:rsidR="00237188">
        <w:t>$</w:t>
      </w:r>
      <w:r w:rsidR="00D8718B">
        <w:t>1,250,000</w:t>
      </w:r>
      <w:r w:rsidR="00AD267D">
        <w:t xml:space="preserve"> (together with any investment earnings thereon)</w:t>
      </w:r>
      <w:r w:rsidR="00237188">
        <w:t>, which is to be provided for out of the</w:t>
      </w:r>
      <w:r w:rsidR="00FB04E5">
        <w:t xml:space="preserve"> Sale Proceeds</w:t>
      </w:r>
      <w:r w:rsidR="00237188">
        <w:t xml:space="preserve"> deposited into the Fund </w:t>
      </w:r>
      <w:r w:rsidR="00FB04E5">
        <w:t xml:space="preserve">together with all investment earnings thereon, for the purpose of paying the costs of the Project. Such appropriation shall be in addition to all appropriations provided for in the existing budget and shall continue in effect until the completion of the Project. </w:t>
      </w:r>
    </w:p>
    <w:p w:rsidR="003730E4" w:rsidRDefault="00CE544D" w:rsidP="003730E4">
      <w:pPr>
        <w:pStyle w:val="apara1"/>
      </w:pPr>
      <w:r>
        <w:rPr>
          <w:u w:val="single"/>
        </w:rPr>
        <w:t>General</w:t>
      </w:r>
      <w:r>
        <w:t xml:space="preserve">. </w:t>
      </w:r>
      <w:r w:rsidR="003730E4">
        <w:t>Any member of the Board or the County Council, the Auditor of the County, and counsel to the County Council and the County are hereby authorized, empowered and directed, on behalf of the County</w:t>
      </w:r>
      <w:r w:rsidR="00143737">
        <w:t>,</w:t>
      </w:r>
      <w:r w:rsidR="003730E4">
        <w:t xml:space="preserve"> to take any other action as such individual deems necessary or desirable to effectuate the foregoing resolutions, </w:t>
      </w:r>
      <w:r w:rsidR="003730E4">
        <w:rPr>
          <w:color w:val="000000"/>
        </w:rPr>
        <w:t xml:space="preserve">including the filing of a report of this appropriation with the Indiana Department of Local Government Finance and the execution of an agreement with a financial institution to hold and administer the Fund, </w:t>
      </w:r>
      <w:r w:rsidR="003730E4">
        <w:t>and any actions heretofore made or taken be, and hereby are, ratified and approved.</w:t>
      </w:r>
    </w:p>
    <w:p w:rsidR="005C2840" w:rsidRPr="00CE544D" w:rsidRDefault="00CE544D">
      <w:pPr>
        <w:pStyle w:val="apara1"/>
      </w:pPr>
      <w:r>
        <w:rPr>
          <w:u w:val="single"/>
        </w:rPr>
        <w:t>Effective Date</w:t>
      </w:r>
      <w:r>
        <w:t xml:space="preserve">. </w:t>
      </w:r>
      <w:r w:rsidR="005C2840">
        <w:rPr>
          <w:color w:val="000000"/>
        </w:rPr>
        <w:t>This resolution shall be in full force and effect from and after its adoption.</w:t>
      </w:r>
      <w:r w:rsidR="00EE7AC1">
        <w:rPr>
          <w:color w:val="000000"/>
        </w:rPr>
        <w:t xml:space="preserve"> </w:t>
      </w:r>
    </w:p>
    <w:p w:rsidR="00CE544D" w:rsidRDefault="00CE544D" w:rsidP="00CE544D">
      <w:pPr>
        <w:pStyle w:val="apara1"/>
        <w:numPr>
          <w:ilvl w:val="0"/>
          <w:numId w:val="0"/>
        </w:numPr>
        <w:jc w:val="center"/>
      </w:pPr>
      <w:r w:rsidRPr="00CE544D">
        <w:t>[Signature Page Follows]</w:t>
      </w:r>
    </w:p>
    <w:p w:rsidR="00DD6ED1" w:rsidRPr="005F4F97" w:rsidRDefault="003E4D26" w:rsidP="00DD6ED1">
      <w:pPr>
        <w:pStyle w:val="BodyTextFirstIndent"/>
      </w:pPr>
      <w:r>
        <w:br w:type="page"/>
      </w:r>
      <w:r w:rsidR="00DD6ED1" w:rsidRPr="005F4F97">
        <w:lastRenderedPageBreak/>
        <w:t xml:space="preserve">DULY </w:t>
      </w:r>
      <w:r w:rsidR="00F8558A">
        <w:t xml:space="preserve">PASSED AND </w:t>
      </w:r>
      <w:r w:rsidR="00DD6ED1" w:rsidRPr="005F4F97">
        <w:t xml:space="preserve">ADOPTED on this </w:t>
      </w:r>
      <w:r w:rsidR="00F8558A">
        <w:t>___</w:t>
      </w:r>
      <w:r w:rsidR="00DD6ED1">
        <w:t xml:space="preserve"> </w:t>
      </w:r>
      <w:r w:rsidR="00DD6ED1" w:rsidRPr="005F4F97">
        <w:t>day of</w:t>
      </w:r>
      <w:r w:rsidR="00B961F7">
        <w:t xml:space="preserve"> </w:t>
      </w:r>
      <w:r w:rsidR="00F8558A">
        <w:t>__________</w:t>
      </w:r>
      <w:r w:rsidR="004F4187">
        <w:t xml:space="preserve">, </w:t>
      </w:r>
      <w:r w:rsidR="00F8558A">
        <w:t>2022</w:t>
      </w:r>
      <w:r w:rsidR="00DD6ED1" w:rsidRPr="005F4F97">
        <w:t xml:space="preserve">, by the County Council </w:t>
      </w:r>
      <w:r w:rsidR="00DD6ED1">
        <w:t>of</w:t>
      </w:r>
      <w:r w:rsidR="00DD6ED1" w:rsidRPr="005F4F97">
        <w:t xml:space="preserve"> </w:t>
      </w:r>
      <w:r w:rsidR="005A0136">
        <w:t>Clay</w:t>
      </w:r>
      <w:r w:rsidR="00F135A3">
        <w:t xml:space="preserve"> </w:t>
      </w:r>
      <w:r w:rsidR="00DD6ED1" w:rsidRPr="005F4F97">
        <w:t>County, Indiana.</w:t>
      </w:r>
    </w:p>
    <w:p w:rsidR="005A7F33" w:rsidRDefault="005A7F33" w:rsidP="00F135A3">
      <w:pPr>
        <w:ind w:left="5040"/>
        <w:jc w:val="left"/>
      </w:pPr>
      <w:r>
        <w:t xml:space="preserve">COUNTY COUNCIL OF </w:t>
      </w:r>
      <w:r w:rsidR="005A0136">
        <w:t>CLAY</w:t>
      </w:r>
      <w:r w:rsidR="00F135A3">
        <w:t xml:space="preserve"> </w:t>
      </w:r>
      <w:r>
        <w:t>COUNTY, INDIANA</w:t>
      </w:r>
    </w:p>
    <w:p w:rsidR="005A7F33" w:rsidRDefault="005A7F33" w:rsidP="005A7F33">
      <w:pPr>
        <w:ind w:left="5040"/>
      </w:pPr>
    </w:p>
    <w:p w:rsidR="005A7F33" w:rsidRDefault="005A7F33" w:rsidP="005A7F33">
      <w:pPr>
        <w:ind w:left="5040"/>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Pr="000367B3" w:rsidRDefault="005A7F33" w:rsidP="005A7F33">
      <w:pPr>
        <w:rPr>
          <w:sz w:val="22"/>
          <w:szCs w:val="22"/>
        </w:rPr>
      </w:pPr>
    </w:p>
    <w:p w:rsidR="005A7F33" w:rsidRDefault="005A7F33" w:rsidP="005A7F33">
      <w:pPr>
        <w:tabs>
          <w:tab w:val="right" w:pos="9360"/>
        </w:tabs>
        <w:ind w:firstLine="5040"/>
        <w:rPr>
          <w:sz w:val="22"/>
          <w:szCs w:val="22"/>
          <w:u w:val="single"/>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Default="005A7F33" w:rsidP="005A7F33">
      <w:pPr>
        <w:ind w:firstLine="4320"/>
        <w:rPr>
          <w:sz w:val="22"/>
          <w:szCs w:val="22"/>
        </w:rPr>
      </w:pPr>
    </w:p>
    <w:p w:rsidR="005A7F33" w:rsidRDefault="005A7F33" w:rsidP="005A7F33">
      <w:pPr>
        <w:ind w:firstLine="4320"/>
        <w:rPr>
          <w:sz w:val="22"/>
          <w:szCs w:val="22"/>
        </w:rPr>
      </w:pPr>
    </w:p>
    <w:p w:rsidR="005A7F33" w:rsidRDefault="005A7F33" w:rsidP="005A7F33">
      <w:pPr>
        <w:tabs>
          <w:tab w:val="right" w:pos="9360"/>
        </w:tabs>
        <w:ind w:firstLine="5040"/>
        <w:rPr>
          <w:sz w:val="22"/>
          <w:szCs w:val="22"/>
          <w:u w:val="single"/>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Default="005A7F33" w:rsidP="005A7F33">
      <w:pPr>
        <w:ind w:firstLine="4320"/>
        <w:rPr>
          <w:sz w:val="22"/>
          <w:szCs w:val="22"/>
        </w:rPr>
      </w:pPr>
    </w:p>
    <w:p w:rsidR="005A7F33" w:rsidRDefault="005A7F33" w:rsidP="005A7F33">
      <w:pPr>
        <w:tabs>
          <w:tab w:val="right" w:pos="9360"/>
        </w:tabs>
        <w:ind w:firstLine="5040"/>
        <w:rPr>
          <w:sz w:val="22"/>
          <w:szCs w:val="22"/>
          <w:u w:val="single"/>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Default="005A7F33" w:rsidP="005A7F33">
      <w:pPr>
        <w:ind w:firstLine="4320"/>
        <w:rPr>
          <w:sz w:val="22"/>
          <w:szCs w:val="22"/>
        </w:rPr>
      </w:pPr>
    </w:p>
    <w:p w:rsidR="005A7F33" w:rsidRDefault="005A7F33" w:rsidP="005A7F33">
      <w:pPr>
        <w:tabs>
          <w:tab w:val="right" w:pos="9360"/>
        </w:tabs>
        <w:ind w:firstLine="5040"/>
        <w:rPr>
          <w:sz w:val="22"/>
          <w:szCs w:val="22"/>
          <w:u w:val="single"/>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Default="005A7F33" w:rsidP="005A7F33">
      <w:pPr>
        <w:ind w:firstLine="4320"/>
        <w:rPr>
          <w:sz w:val="22"/>
          <w:szCs w:val="22"/>
        </w:rPr>
      </w:pPr>
    </w:p>
    <w:p w:rsidR="005A7F33" w:rsidRDefault="005A7F33" w:rsidP="005A7F33">
      <w:pPr>
        <w:ind w:firstLine="4320"/>
        <w:rPr>
          <w:sz w:val="22"/>
          <w:szCs w:val="22"/>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Default="005A7F33" w:rsidP="005A7F33">
      <w:pPr>
        <w:ind w:firstLine="4320"/>
        <w:rPr>
          <w:sz w:val="22"/>
          <w:szCs w:val="22"/>
        </w:rPr>
      </w:pPr>
    </w:p>
    <w:p w:rsidR="005A7F33" w:rsidRDefault="005A7F33" w:rsidP="005A7F33">
      <w:pPr>
        <w:ind w:firstLine="4320"/>
        <w:rPr>
          <w:sz w:val="22"/>
          <w:szCs w:val="22"/>
        </w:rPr>
      </w:pPr>
    </w:p>
    <w:p w:rsidR="005A7F33" w:rsidRPr="000367B3" w:rsidRDefault="005A7F33" w:rsidP="005A7F33">
      <w:pPr>
        <w:tabs>
          <w:tab w:val="right" w:pos="9360"/>
        </w:tabs>
        <w:ind w:firstLine="5040"/>
        <w:rPr>
          <w:sz w:val="22"/>
          <w:szCs w:val="22"/>
          <w:u w:val="single"/>
        </w:rPr>
      </w:pPr>
      <w:r>
        <w:rPr>
          <w:sz w:val="22"/>
          <w:szCs w:val="22"/>
          <w:u w:val="single"/>
        </w:rPr>
        <w:tab/>
      </w:r>
    </w:p>
    <w:p w:rsidR="005A7F33" w:rsidRPr="000367B3" w:rsidRDefault="005A7F33" w:rsidP="005A7F33">
      <w:pPr>
        <w:ind w:firstLine="4320"/>
        <w:rPr>
          <w:sz w:val="22"/>
          <w:szCs w:val="22"/>
        </w:rPr>
      </w:pPr>
    </w:p>
    <w:p w:rsidR="005A7F33" w:rsidRPr="000367B3" w:rsidRDefault="005A7F33" w:rsidP="005A7F33">
      <w:pPr>
        <w:rPr>
          <w:sz w:val="22"/>
          <w:szCs w:val="22"/>
        </w:rPr>
      </w:pPr>
    </w:p>
    <w:p w:rsidR="005A7F33" w:rsidRPr="000367B3" w:rsidRDefault="005A7F33" w:rsidP="005A7F33">
      <w:pPr>
        <w:rPr>
          <w:sz w:val="22"/>
          <w:szCs w:val="22"/>
        </w:rPr>
      </w:pPr>
    </w:p>
    <w:p w:rsidR="005A7F33" w:rsidRDefault="005A7F33" w:rsidP="005A7F33">
      <w:r>
        <w:t>ATTEST:</w:t>
      </w:r>
    </w:p>
    <w:p w:rsidR="005A7F33" w:rsidRDefault="005A7F33" w:rsidP="005A7F33"/>
    <w:p w:rsidR="005A7F33" w:rsidRDefault="005A7F33" w:rsidP="005A7F33"/>
    <w:p w:rsidR="005A7F33" w:rsidRDefault="005A7F33" w:rsidP="005A7F33">
      <w:r>
        <w:t>_____________________________</w:t>
      </w:r>
    </w:p>
    <w:p w:rsidR="005A7F33" w:rsidRDefault="005A0136" w:rsidP="005A7F33">
      <w:r>
        <w:t>Clay</w:t>
      </w:r>
      <w:r w:rsidR="00F8558A">
        <w:t xml:space="preserve"> </w:t>
      </w:r>
      <w:r w:rsidR="005A7F33">
        <w:t>County Auditor</w:t>
      </w: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p w:rsidR="005A7F33" w:rsidRDefault="005A7F33" w:rsidP="00DD6ED1">
      <w:pPr>
        <w:jc w:val="left"/>
        <w:rPr>
          <w:sz w:val="14"/>
        </w:rPr>
      </w:pPr>
    </w:p>
    <w:sectPr w:rsidR="005A7F33" w:rsidSect="003E4D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AF" w:rsidRDefault="008361AF">
      <w:r>
        <w:separator/>
      </w:r>
    </w:p>
  </w:endnote>
  <w:endnote w:type="continuationSeparator" w:id="0">
    <w:p w:rsidR="008361AF" w:rsidRDefault="0083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9" w:rsidRDefault="00CF0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E5" w:rsidRDefault="00FB04E5">
    <w:pPr>
      <w:pStyle w:val="Footer"/>
      <w:jc w:val="center"/>
    </w:pPr>
    <w:r>
      <w:fldChar w:fldCharType="begin"/>
    </w:r>
    <w:r>
      <w:instrText xml:space="preserve"> PAGE  \* MERGEFORMAT </w:instrText>
    </w:r>
    <w:r>
      <w:fldChar w:fldCharType="separate"/>
    </w:r>
    <w:r w:rsidR="005B6B4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9" w:rsidRDefault="00CF0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AF" w:rsidRDefault="008361AF">
      <w:r>
        <w:separator/>
      </w:r>
    </w:p>
  </w:footnote>
  <w:footnote w:type="continuationSeparator" w:id="0">
    <w:p w:rsidR="008361AF" w:rsidRDefault="00836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9" w:rsidRDefault="00CF07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9" w:rsidRDefault="00CF07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C9" w:rsidRDefault="00CF0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0C35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F0F5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BE1E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B0A2B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56F427A2"/>
    <w:lvl w:ilvl="0">
      <w:start w:val="1"/>
      <w:numFmt w:val="decimal"/>
      <w:pStyle w:val="apara1"/>
      <w:lvlText w:val="%1."/>
      <w:lvlJc w:val="left"/>
      <w:pPr>
        <w:tabs>
          <w:tab w:val="num" w:pos="-31680"/>
        </w:tabs>
        <w:ind w:left="0" w:firstLine="720"/>
      </w:pPr>
      <w:rPr>
        <w:rFonts w:hint="default"/>
      </w:rPr>
    </w:lvl>
  </w:abstractNum>
  <w:abstractNum w:abstractNumId="5" w15:restartNumberingAfterBreak="0">
    <w:nsid w:val="25A025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A703A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C97889"/>
    <w:multiLevelType w:val="multilevel"/>
    <w:tmpl w:val="8998F44E"/>
    <w:lvl w:ilvl="0">
      <w:start w:val="1"/>
      <w:numFmt w:val="decimal"/>
      <w:pStyle w:val="Section1"/>
      <w:lvlText w:val="SECTION %1."/>
      <w:lvlJc w:val="left"/>
      <w:pPr>
        <w:tabs>
          <w:tab w:val="num" w:pos="0"/>
        </w:tabs>
        <w:ind w:left="0" w:firstLine="720"/>
      </w:pPr>
      <w:rPr>
        <w:rFonts w:hint="default"/>
        <w:b/>
        <w:i w:val="0"/>
        <w:caps w:val="0"/>
        <w:u w:val="none"/>
      </w:rPr>
    </w:lvl>
    <w:lvl w:ilvl="1">
      <w:start w:val="1"/>
      <w:numFmt w:val="lowerLetter"/>
      <w:lvlText w:val="(%2)"/>
      <w:lvlJc w:val="left"/>
      <w:pPr>
        <w:tabs>
          <w:tab w:val="num" w:pos="-31680"/>
        </w:tabs>
        <w:ind w:left="0" w:firstLine="1440"/>
      </w:pPr>
      <w:rPr>
        <w:rFonts w:hint="default"/>
      </w:rPr>
    </w:lvl>
    <w:lvl w:ilvl="2">
      <w:start w:val="1"/>
      <w:numFmt w:val="decimal"/>
      <w:lvlText w:val="(%3)"/>
      <w:lvlJc w:val="left"/>
      <w:pPr>
        <w:tabs>
          <w:tab w:val="num" w:pos="-31680"/>
        </w:tabs>
        <w:ind w:left="0" w:firstLine="2160"/>
      </w:pPr>
      <w:rPr>
        <w:rFonts w:hint="default"/>
      </w:rPr>
    </w:lvl>
    <w:lvl w:ilvl="3">
      <w:start w:val="1"/>
      <w:numFmt w:val="lowerRoman"/>
      <w:lvlText w:val="(%4)"/>
      <w:lvlJc w:val="left"/>
      <w:pPr>
        <w:tabs>
          <w:tab w:val="num" w:pos="-31680"/>
        </w:tabs>
        <w:ind w:left="0" w:firstLine="2880"/>
      </w:pPr>
      <w:rPr>
        <w:rFonts w:hint="default"/>
      </w:rPr>
    </w:lvl>
    <w:lvl w:ilvl="4">
      <w:start w:val="1"/>
      <w:numFmt w:val="decimal"/>
      <w:lvlText w:val="%5)"/>
      <w:lvlJc w:val="left"/>
      <w:pPr>
        <w:tabs>
          <w:tab w:val="num" w:pos="2448"/>
        </w:tabs>
        <w:ind w:left="2448" w:hanging="432"/>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8" w15:restartNumberingAfterBreak="0">
    <w:nsid w:val="2C870564"/>
    <w:multiLevelType w:val="multilevel"/>
    <w:tmpl w:val="2632D69C"/>
    <w:lvl w:ilvl="0">
      <w:start w:val="1"/>
      <w:numFmt w:val="upperRoman"/>
      <w:pStyle w:val="Heading1"/>
      <w:suff w:val="nothing"/>
      <w:lvlText w:val="Article %1."/>
      <w:lvlJc w:val="left"/>
      <w:pPr>
        <w:ind w:left="0" w:firstLine="0"/>
      </w:pPr>
      <w:rPr>
        <w:rFonts w:hint="default"/>
      </w:rPr>
    </w:lvl>
    <w:lvl w:ilvl="1">
      <w:start w:val="1"/>
      <w:numFmt w:val="decimalZero"/>
      <w:pStyle w:val="Heading2"/>
      <w:isLgl/>
      <w:lvlText w:val="Section %1.%2"/>
      <w:lvlJc w:val="left"/>
      <w:pPr>
        <w:tabs>
          <w:tab w:val="num" w:pos="-31680"/>
        </w:tabs>
        <w:ind w:left="0" w:firstLine="720"/>
      </w:pPr>
      <w:rPr>
        <w:rFonts w:hint="default"/>
      </w:rPr>
    </w:lvl>
    <w:lvl w:ilvl="2">
      <w:start w:val="1"/>
      <w:numFmt w:val="lowerLetter"/>
      <w:pStyle w:val="Heading3"/>
      <w:lvlText w:val="(%3)"/>
      <w:lvlJc w:val="left"/>
      <w:pPr>
        <w:tabs>
          <w:tab w:val="num" w:pos="-31680"/>
        </w:tabs>
        <w:ind w:left="1440" w:hanging="720"/>
      </w:pPr>
      <w:rPr>
        <w:rFonts w:hint="default"/>
      </w:rPr>
    </w:lvl>
    <w:lvl w:ilvl="3">
      <w:start w:val="1"/>
      <w:numFmt w:val="lowerRoman"/>
      <w:pStyle w:val="Heading4"/>
      <w:lvlText w:val="(%4)"/>
      <w:lvlJc w:val="left"/>
      <w:pPr>
        <w:tabs>
          <w:tab w:val="num" w:pos="-31680"/>
        </w:tabs>
        <w:ind w:left="1440" w:hanging="720"/>
      </w:pPr>
      <w:rPr>
        <w:rFonts w:hint="default"/>
      </w:rPr>
    </w:lvl>
    <w:lvl w:ilvl="4">
      <w:start w:val="1"/>
      <w:numFmt w:val="decimal"/>
      <w:pStyle w:val="Heading5"/>
      <w:lvlText w:val="(%5)"/>
      <w:lvlJc w:val="left"/>
      <w:pPr>
        <w:tabs>
          <w:tab w:val="num" w:pos="-31680"/>
        </w:tabs>
        <w:ind w:left="720" w:firstLine="720"/>
      </w:pPr>
      <w:rPr>
        <w:rFonts w:hint="default"/>
      </w:rPr>
    </w:lvl>
    <w:lvl w:ilvl="5">
      <w:start w:val="1"/>
      <w:numFmt w:val="lowerLetter"/>
      <w:pStyle w:val="Heading6"/>
      <w:lvlText w:val="(%6)"/>
      <w:lvlJc w:val="left"/>
      <w:pPr>
        <w:tabs>
          <w:tab w:val="num" w:pos="-31680"/>
        </w:tabs>
        <w:ind w:left="1440" w:firstLine="720"/>
      </w:pPr>
      <w:rPr>
        <w:rFonts w:hint="default"/>
      </w:rPr>
    </w:lvl>
    <w:lvl w:ilvl="6">
      <w:start w:val="1"/>
      <w:numFmt w:val="upperLetter"/>
      <w:lvlText w:val="(%7)"/>
      <w:lvlJc w:val="left"/>
      <w:pPr>
        <w:tabs>
          <w:tab w:val="num" w:pos="-31680"/>
        </w:tabs>
        <w:ind w:left="1440" w:firstLine="720"/>
      </w:pPr>
      <w:rPr>
        <w:rFonts w:hint="default"/>
      </w:rPr>
    </w:lvl>
    <w:lvl w:ilvl="7">
      <w:start w:val="1"/>
      <w:numFmt w:val="lowerRoman"/>
      <w:pStyle w:val="Heading8"/>
      <w:lvlText w:val="(%8)"/>
      <w:lvlJc w:val="left"/>
      <w:pPr>
        <w:tabs>
          <w:tab w:val="num" w:pos="-31680"/>
        </w:tabs>
        <w:ind w:left="2160" w:hanging="720"/>
      </w:pPr>
      <w:rPr>
        <w:rFonts w:hint="default"/>
      </w:rPr>
    </w:lvl>
    <w:lvl w:ilvl="8">
      <w:start w:val="1"/>
      <w:numFmt w:val="lowerRoman"/>
      <w:pStyle w:val="Heading9"/>
      <w:lvlText w:val="(%9)"/>
      <w:lvlJc w:val="left"/>
      <w:pPr>
        <w:tabs>
          <w:tab w:val="num" w:pos="-31680"/>
        </w:tabs>
        <w:ind w:left="0" w:firstLine="720"/>
      </w:pPr>
      <w:rPr>
        <w:rFonts w:hint="default"/>
      </w:rPr>
    </w:lvl>
  </w:abstractNum>
  <w:abstractNum w:abstractNumId="9" w15:restartNumberingAfterBreak="0">
    <w:nsid w:val="4040286E"/>
    <w:multiLevelType w:val="hybridMultilevel"/>
    <w:tmpl w:val="5F00E958"/>
    <w:lvl w:ilvl="0" w:tplc="0C5CABE2">
      <w:start w:val="1"/>
      <w:numFmt w:val="lowerRoman"/>
      <w:pStyle w:val="aparaiindent"/>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7C4251"/>
    <w:multiLevelType w:val="hybridMultilevel"/>
    <w:tmpl w:val="085618B8"/>
    <w:lvl w:ilvl="0" w:tplc="57B2D362">
      <w:start w:val="1"/>
      <w:numFmt w:val="lowerLetter"/>
      <w:pStyle w:val="aparagraphaat155"/>
      <w:lvlText w:val="(%1)"/>
      <w:lvlJc w:val="left"/>
      <w:pPr>
        <w:tabs>
          <w:tab w:val="num" w:pos="-3168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1D71D9"/>
    <w:multiLevelType w:val="hybridMultilevel"/>
    <w:tmpl w:val="C42E8ECA"/>
    <w:lvl w:ilvl="0" w:tplc="07B27A02">
      <w:start w:val="1"/>
      <w:numFmt w:val="lowerLetter"/>
      <w:pStyle w:val="aparaa"/>
      <w:lvlText w:val="(%1)"/>
      <w:lvlJc w:val="left"/>
      <w:pPr>
        <w:tabs>
          <w:tab w:val="num" w:pos="-316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11"/>
  </w:num>
  <w:num w:numId="5">
    <w:abstractNumId w:val="9"/>
  </w:num>
  <w:num w:numId="6">
    <w:abstractNumId w:val="10"/>
  </w:num>
  <w:num w:numId="7">
    <w:abstractNumId w:val="3"/>
  </w:num>
  <w:num w:numId="8">
    <w:abstractNumId w:val="2"/>
  </w:num>
  <w:num w:numId="9">
    <w:abstractNumId w:val="1"/>
  </w:num>
  <w:num w:numId="10">
    <w:abstractNumId w:val="0"/>
  </w:num>
  <w:num w:numId="11">
    <w:abstractNumId w:val="7"/>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PostScriptOverText/>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40"/>
    <w:rsid w:val="000E2E84"/>
    <w:rsid w:val="000E3A32"/>
    <w:rsid w:val="00143737"/>
    <w:rsid w:val="00176C67"/>
    <w:rsid w:val="001D0174"/>
    <w:rsid w:val="00237188"/>
    <w:rsid w:val="002612D4"/>
    <w:rsid w:val="00286746"/>
    <w:rsid w:val="002D45C3"/>
    <w:rsid w:val="002E2E20"/>
    <w:rsid w:val="002E4736"/>
    <w:rsid w:val="003153A2"/>
    <w:rsid w:val="003730E4"/>
    <w:rsid w:val="0038719D"/>
    <w:rsid w:val="003965BA"/>
    <w:rsid w:val="003C1605"/>
    <w:rsid w:val="003E4D26"/>
    <w:rsid w:val="003F04D7"/>
    <w:rsid w:val="00412843"/>
    <w:rsid w:val="00427805"/>
    <w:rsid w:val="004449F6"/>
    <w:rsid w:val="004574A2"/>
    <w:rsid w:val="0046477D"/>
    <w:rsid w:val="00485D46"/>
    <w:rsid w:val="004A0BA6"/>
    <w:rsid w:val="004D3C1C"/>
    <w:rsid w:val="004F4187"/>
    <w:rsid w:val="005135CB"/>
    <w:rsid w:val="005A0136"/>
    <w:rsid w:val="005A1F4A"/>
    <w:rsid w:val="005A28B2"/>
    <w:rsid w:val="005A3863"/>
    <w:rsid w:val="005A7F33"/>
    <w:rsid w:val="005B6B41"/>
    <w:rsid w:val="005C2840"/>
    <w:rsid w:val="005D7B19"/>
    <w:rsid w:val="00604372"/>
    <w:rsid w:val="006745CF"/>
    <w:rsid w:val="006A3247"/>
    <w:rsid w:val="006A7FE5"/>
    <w:rsid w:val="006C3692"/>
    <w:rsid w:val="006E1497"/>
    <w:rsid w:val="00744DEA"/>
    <w:rsid w:val="007664E3"/>
    <w:rsid w:val="007F2528"/>
    <w:rsid w:val="008340EB"/>
    <w:rsid w:val="008361AF"/>
    <w:rsid w:val="00880939"/>
    <w:rsid w:val="008D2E87"/>
    <w:rsid w:val="008E31D8"/>
    <w:rsid w:val="00901721"/>
    <w:rsid w:val="0090300C"/>
    <w:rsid w:val="009411B3"/>
    <w:rsid w:val="009A632E"/>
    <w:rsid w:val="009B3F31"/>
    <w:rsid w:val="009B6AE7"/>
    <w:rsid w:val="00A16BF9"/>
    <w:rsid w:val="00A36445"/>
    <w:rsid w:val="00A74F44"/>
    <w:rsid w:val="00AD267D"/>
    <w:rsid w:val="00B01EF7"/>
    <w:rsid w:val="00B73132"/>
    <w:rsid w:val="00B961F7"/>
    <w:rsid w:val="00BB7206"/>
    <w:rsid w:val="00C46D9E"/>
    <w:rsid w:val="00C54711"/>
    <w:rsid w:val="00CA4141"/>
    <w:rsid w:val="00CB1A9F"/>
    <w:rsid w:val="00CB78C6"/>
    <w:rsid w:val="00CC23CA"/>
    <w:rsid w:val="00CE1D57"/>
    <w:rsid w:val="00CE544D"/>
    <w:rsid w:val="00CF07C9"/>
    <w:rsid w:val="00CF181D"/>
    <w:rsid w:val="00CF65CC"/>
    <w:rsid w:val="00D419A7"/>
    <w:rsid w:val="00D8718B"/>
    <w:rsid w:val="00DD6ED1"/>
    <w:rsid w:val="00E41ECC"/>
    <w:rsid w:val="00EA170F"/>
    <w:rsid w:val="00EC2940"/>
    <w:rsid w:val="00EE7AC1"/>
    <w:rsid w:val="00F10C8D"/>
    <w:rsid w:val="00F135A3"/>
    <w:rsid w:val="00F2455E"/>
    <w:rsid w:val="00F362B7"/>
    <w:rsid w:val="00F53F2E"/>
    <w:rsid w:val="00F77EE5"/>
    <w:rsid w:val="00F8558A"/>
    <w:rsid w:val="00FA0B51"/>
    <w:rsid w:val="00FB04E5"/>
    <w:rsid w:val="00FB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rPr>
  </w:style>
  <w:style w:type="paragraph" w:styleId="Heading1">
    <w:name w:val="heading 1"/>
    <w:basedOn w:val="Normal"/>
    <w:qFormat/>
    <w:pPr>
      <w:pageBreakBefore/>
      <w:numPr>
        <w:numId w:val="12"/>
      </w:numPr>
      <w:spacing w:after="240"/>
      <w:jc w:val="center"/>
      <w:outlineLvl w:val="0"/>
    </w:pPr>
    <w:rPr>
      <w:rFonts w:cs="Arial"/>
      <w:bCs/>
      <w:caps/>
    </w:rPr>
  </w:style>
  <w:style w:type="paragraph" w:styleId="Heading2">
    <w:name w:val="heading 2"/>
    <w:basedOn w:val="Normal"/>
    <w:qFormat/>
    <w:pPr>
      <w:numPr>
        <w:ilvl w:val="1"/>
        <w:numId w:val="12"/>
      </w:numPr>
      <w:spacing w:after="240"/>
      <w:outlineLvl w:val="1"/>
    </w:pPr>
    <w:rPr>
      <w:rFonts w:cs="Arial"/>
      <w:bCs/>
      <w:iCs/>
      <w:szCs w:val="28"/>
      <w:u w:val="single"/>
    </w:rPr>
  </w:style>
  <w:style w:type="paragraph" w:styleId="Heading3">
    <w:name w:val="heading 3"/>
    <w:basedOn w:val="Normal"/>
    <w:qFormat/>
    <w:pPr>
      <w:keepNext/>
      <w:numPr>
        <w:ilvl w:val="2"/>
        <w:numId w:val="12"/>
      </w:numPr>
      <w:spacing w:after="240"/>
      <w:outlineLvl w:val="2"/>
    </w:pPr>
    <w:rPr>
      <w:rFonts w:cs="Arial"/>
      <w:bCs/>
      <w:szCs w:val="26"/>
    </w:rPr>
  </w:style>
  <w:style w:type="paragraph" w:styleId="Heading4">
    <w:name w:val="heading 4"/>
    <w:basedOn w:val="Normal"/>
    <w:qFormat/>
    <w:pPr>
      <w:numPr>
        <w:ilvl w:val="3"/>
        <w:numId w:val="12"/>
      </w:numPr>
      <w:spacing w:after="240"/>
      <w:outlineLvl w:val="3"/>
    </w:pPr>
    <w:rPr>
      <w:bCs/>
      <w:szCs w:val="28"/>
    </w:rPr>
  </w:style>
  <w:style w:type="paragraph" w:styleId="Heading5">
    <w:name w:val="heading 5"/>
    <w:basedOn w:val="Normal"/>
    <w:qFormat/>
    <w:pPr>
      <w:numPr>
        <w:ilvl w:val="4"/>
        <w:numId w:val="12"/>
      </w:numPr>
      <w:spacing w:after="240"/>
      <w:outlineLvl w:val="4"/>
    </w:pPr>
    <w:rPr>
      <w:bCs/>
      <w:iCs/>
      <w:szCs w:val="26"/>
    </w:rPr>
  </w:style>
  <w:style w:type="paragraph" w:styleId="Heading6">
    <w:name w:val="heading 6"/>
    <w:basedOn w:val="Normal"/>
    <w:qFormat/>
    <w:pPr>
      <w:numPr>
        <w:ilvl w:val="5"/>
        <w:numId w:val="12"/>
      </w:numPr>
      <w:spacing w:after="240"/>
      <w:outlineLvl w:val="5"/>
    </w:pPr>
    <w:rPr>
      <w:bCs/>
      <w:szCs w:val="22"/>
    </w:rPr>
  </w:style>
  <w:style w:type="paragraph" w:styleId="Heading7">
    <w:name w:val="heading 7"/>
    <w:aliases w:val="os body text underline"/>
    <w:basedOn w:val="Normal"/>
    <w:next w:val="BodyTextFirstIndent"/>
    <w:qFormat/>
    <w:pPr>
      <w:tabs>
        <w:tab w:val="center" w:pos="4680"/>
      </w:tabs>
      <w:suppressAutoHyphens/>
      <w:spacing w:after="240"/>
      <w:jc w:val="left"/>
      <w:outlineLvl w:val="6"/>
    </w:pPr>
    <w:rPr>
      <w:sz w:val="20"/>
      <w:u w:val="single"/>
    </w:rPr>
  </w:style>
  <w:style w:type="paragraph" w:styleId="Heading8">
    <w:name w:val="heading 8"/>
    <w:basedOn w:val="Normal"/>
    <w:next w:val="Normal"/>
    <w:qFormat/>
    <w:pPr>
      <w:numPr>
        <w:ilvl w:val="7"/>
        <w:numId w:val="12"/>
      </w:numPr>
      <w:spacing w:after="240"/>
      <w:outlineLvl w:val="7"/>
    </w:pPr>
    <w:rPr>
      <w:iCs/>
    </w:rPr>
  </w:style>
  <w:style w:type="paragraph" w:styleId="Heading9">
    <w:name w:val="heading 9"/>
    <w:basedOn w:val="Normal"/>
    <w:next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BodyText2">
    <w:name w:val="Body Text 2"/>
    <w:basedOn w:val="Normal"/>
    <w:pPr>
      <w:spacing w:line="480" w:lineRule="auto"/>
    </w:pPr>
  </w:style>
  <w:style w:type="paragraph" w:styleId="BodyText3">
    <w:name w:val="Body Text 3"/>
    <w:basedOn w:val="Normal"/>
    <w:pPr>
      <w:spacing w:line="360" w:lineRule="auto"/>
    </w:pPr>
  </w:style>
  <w:style w:type="paragraph" w:styleId="BodyTextFirstIndent">
    <w:name w:val="Body Text First Indent"/>
    <w:aliases w:val="A Body Text First Indent"/>
    <w:basedOn w:val="BodyText"/>
    <w:link w:val="BodyTextFirstIndentChar"/>
    <w:pPr>
      <w:ind w:firstLine="720"/>
    </w:pPr>
  </w:style>
  <w:style w:type="paragraph" w:styleId="BodyTextIndent">
    <w:name w:val="Body Text Indent"/>
    <w:basedOn w:val="Normal"/>
    <w:pPr>
      <w:spacing w:after="240"/>
      <w:ind w:left="720" w:righ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after="240"/>
      <w:ind w:left="1440" w:right="1440"/>
    </w:pPr>
  </w:style>
  <w:style w:type="paragraph" w:styleId="BodyTextIndent3">
    <w:name w:val="Body Text Indent 3"/>
    <w:basedOn w:val="Normal"/>
    <w:pPr>
      <w:spacing w:after="240"/>
      <w:ind w:left="2160" w:right="2160"/>
    </w:pPr>
    <w:rPr>
      <w:szCs w:val="16"/>
    </w:rPr>
  </w:style>
  <w:style w:type="paragraph" w:styleId="Closing">
    <w:name w:val="Closing"/>
    <w:basedOn w:val="Normal"/>
    <w:pPr>
      <w:keepNext/>
      <w:tabs>
        <w:tab w:val="right" w:pos="9360"/>
      </w:tabs>
      <w:ind w:left="5040"/>
    </w:pPr>
  </w:style>
  <w:style w:type="paragraph" w:styleId="E-mailSignature">
    <w:name w:val="E-mail Signature"/>
    <w:basedOn w:val="Normal"/>
    <w:semiHidden/>
    <w:pPr>
      <w:jc w:val="left"/>
    </w:pPr>
  </w:style>
  <w:style w:type="paragraph" w:styleId="EnvelopeAddress">
    <w:name w:val="envelope address"/>
    <w:basedOn w:val="Normal"/>
    <w:semiHidden/>
    <w:pPr>
      <w:framePr w:w="7920" w:h="1980" w:hRule="exact" w:hSpace="180" w:wrap="auto" w:hAnchor="page" w:xAlign="center" w:yAlign="bottom"/>
      <w:ind w:left="2880"/>
      <w:jc w:val="left"/>
    </w:pPr>
    <w:rPr>
      <w:rFonts w:cs="Arial"/>
    </w:rPr>
  </w:style>
  <w:style w:type="paragraph" w:styleId="EnvelopeReturn">
    <w:name w:val="envelope return"/>
    <w:basedOn w:val="Normal"/>
    <w:semiHidden/>
    <w:pPr>
      <w:jc w:val="left"/>
    </w:pPr>
    <w:rPr>
      <w:rFonts w:cs="Arial"/>
      <w:sz w:val="20"/>
      <w:szCs w:val="20"/>
    </w:rPr>
  </w:style>
  <w:style w:type="paragraph" w:styleId="FootnoteText">
    <w:name w:val="footnote text"/>
    <w:basedOn w:val="Normal"/>
    <w:semiHidden/>
    <w:pPr>
      <w:spacing w:after="120"/>
    </w:pPr>
    <w:rPr>
      <w:sz w:val="20"/>
      <w:szCs w:val="2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jc w:val="center"/>
    </w:pPr>
    <w:rPr>
      <w:rFonts w:cs="Arial"/>
    </w:rPr>
  </w:style>
  <w:style w:type="paragraph" w:styleId="Signature">
    <w:name w:val="Signature"/>
    <w:basedOn w:val="Normal"/>
    <w:pPr>
      <w:tabs>
        <w:tab w:val="right" w:pos="9360"/>
      </w:tabs>
      <w:ind w:left="50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TMLAcronym">
    <w:name w:val="HTML Acronym"/>
    <w:basedOn w:val="DefaultParagraphFont"/>
    <w:semiHidden/>
  </w:style>
  <w:style w:type="paragraph" w:customStyle="1" w:styleId="atitle">
    <w:name w:val="a title"/>
    <w:basedOn w:val="BodyTextFirstIndent"/>
    <w:pPr>
      <w:widowControl w:val="0"/>
      <w:ind w:firstLine="0"/>
      <w:jc w:val="center"/>
    </w:pPr>
  </w:style>
  <w:style w:type="paragraph" w:customStyle="1" w:styleId="atitlebold">
    <w:name w:val="a title bold"/>
    <w:basedOn w:val="Normal"/>
    <w:pPr>
      <w:widowControl w:val="0"/>
      <w:spacing w:after="240"/>
      <w:jc w:val="center"/>
    </w:pPr>
    <w:rPr>
      <w:b/>
      <w:bCs/>
      <w:szCs w:val="22"/>
    </w:rPr>
  </w:style>
  <w:style w:type="paragraph" w:customStyle="1" w:styleId="adate">
    <w:name w:val="a date"/>
    <w:basedOn w:val="Normal"/>
    <w:next w:val="avia"/>
    <w:pPr>
      <w:spacing w:before="1500" w:after="960"/>
      <w:jc w:val="right"/>
    </w:pPr>
  </w:style>
  <w:style w:type="paragraph" w:customStyle="1" w:styleId="avia">
    <w:name w:val="a via"/>
    <w:basedOn w:val="Normal"/>
    <w:next w:val="Normal"/>
    <w:pPr>
      <w:autoSpaceDE w:val="0"/>
      <w:autoSpaceDN w:val="0"/>
      <w:adjustRightInd w:val="0"/>
      <w:spacing w:after="240"/>
    </w:pPr>
    <w:rPr>
      <w:b/>
      <w:bCs/>
      <w:i/>
      <w:color w:val="000000"/>
    </w:rPr>
  </w:style>
  <w:style w:type="paragraph" w:customStyle="1" w:styleId="ainsideaddress">
    <w:name w:val="a inside address"/>
    <w:basedOn w:val="Normal"/>
    <w:pPr>
      <w:jc w:val="left"/>
    </w:pPr>
    <w:rPr>
      <w:szCs w:val="23"/>
    </w:rPr>
  </w:style>
  <w:style w:type="paragraph" w:customStyle="1" w:styleId="areline">
    <w:name w:val="a re line"/>
    <w:basedOn w:val="Normal"/>
    <w:next w:val="asalutation"/>
    <w:pPr>
      <w:tabs>
        <w:tab w:val="left" w:pos="720"/>
        <w:tab w:val="right" w:pos="9360"/>
      </w:tabs>
      <w:spacing w:after="240"/>
      <w:ind w:left="1440" w:hanging="720"/>
      <w:jc w:val="left"/>
    </w:pPr>
    <w:rPr>
      <w:szCs w:val="23"/>
    </w:rPr>
  </w:style>
  <w:style w:type="paragraph" w:customStyle="1" w:styleId="asalutation">
    <w:name w:val="a salutation"/>
    <w:basedOn w:val="Normal"/>
    <w:next w:val="BodyTextFirstIndent"/>
    <w:pPr>
      <w:spacing w:after="240"/>
      <w:jc w:val="left"/>
    </w:pPr>
    <w:rPr>
      <w:szCs w:val="23"/>
    </w:rPr>
  </w:style>
  <w:style w:type="paragraph" w:styleId="HTMLAddress">
    <w:name w:val="HTML Address"/>
    <w:basedOn w:val="Normal"/>
    <w:semiHidden/>
    <w:rPr>
      <w:i/>
      <w:iCs/>
    </w:rPr>
  </w:style>
  <w:style w:type="character" w:styleId="HTMLCite">
    <w:name w:val="HTML Cite"/>
    <w:semiHidden/>
    <w:rPr>
      <w:i/>
      <w:iCs/>
    </w:rPr>
  </w:style>
  <w:style w:type="paragraph" w:customStyle="1" w:styleId="acc">
    <w:name w:val="a cc:"/>
    <w:basedOn w:val="BodyText"/>
    <w:next w:val="Normal"/>
    <w:pPr>
      <w:tabs>
        <w:tab w:val="left" w:pos="720"/>
      </w:tabs>
      <w:spacing w:after="0"/>
      <w:jc w:val="left"/>
    </w:pPr>
  </w:style>
  <w:style w:type="paragraph" w:customStyle="1" w:styleId="apara1">
    <w:name w:val="a para #1"/>
    <w:basedOn w:val="ListNumber"/>
    <w:pPr>
      <w:numPr>
        <w:numId w:val="3"/>
      </w:numPr>
      <w:spacing w:after="240"/>
    </w:pPr>
  </w:style>
  <w:style w:type="paragraph" w:styleId="ListNumber">
    <w:name w:val="List Number"/>
    <w:basedOn w:val="Normal"/>
    <w:semiHidden/>
  </w:style>
  <w:style w:type="paragraph" w:customStyle="1" w:styleId="aparagraphaat155">
    <w:name w:val="a paragraph a at 1.5 .5"/>
    <w:basedOn w:val="Normal"/>
    <w:pPr>
      <w:numPr>
        <w:numId w:val="6"/>
      </w:numPr>
      <w:spacing w:after="240"/>
    </w:pPr>
  </w:style>
  <w:style w:type="paragraph" w:customStyle="1" w:styleId="aparaa">
    <w:name w:val="a para (a)"/>
    <w:basedOn w:val="Normal"/>
    <w:pPr>
      <w:numPr>
        <w:numId w:val="4"/>
      </w:numPr>
      <w:spacing w:after="240"/>
    </w:pPr>
  </w:style>
  <w:style w:type="paragraph" w:customStyle="1" w:styleId="atitleunderline">
    <w:name w:val="a title + underline"/>
    <w:basedOn w:val="atitle"/>
    <w:rPr>
      <w:u w:val="single"/>
    </w:rPr>
  </w:style>
  <w:style w:type="paragraph" w:customStyle="1" w:styleId="BodyTextSingleSpace">
    <w:name w:val="Body Text Single Space"/>
    <w:basedOn w:val="Normal"/>
  </w:style>
  <w:style w:type="character" w:styleId="Emphasis">
    <w:name w:val="Emphasis"/>
    <w:qFormat/>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Exhibit-FlushRight">
    <w:name w:val="Exhibit - Flush Right"/>
    <w:basedOn w:val="Normal"/>
    <w:next w:val="atitle"/>
    <w:pPr>
      <w:spacing w:after="480"/>
      <w:jc w:val="right"/>
    </w:pPr>
    <w:rPr>
      <w:u w:val="single"/>
    </w:rPr>
  </w:style>
  <w:style w:type="paragraph" w:customStyle="1" w:styleId="atitlesinglespace">
    <w:name w:val="a title single space"/>
    <w:basedOn w:val="atitle"/>
    <w:pPr>
      <w:spacing w:after="0"/>
    </w:pPr>
  </w:style>
  <w:style w:type="paragraph" w:styleId="TOC1">
    <w:name w:val="toc 1"/>
    <w:basedOn w:val="Normal"/>
    <w:next w:val="Normal"/>
    <w:autoRedefine/>
    <w:semiHidden/>
    <w:pPr>
      <w:tabs>
        <w:tab w:val="left" w:pos="1800"/>
        <w:tab w:val="right" w:leader="dot" w:pos="9360"/>
      </w:tabs>
      <w:spacing w:before="240"/>
      <w:ind w:left="1800" w:hanging="1800"/>
    </w:pPr>
    <w:rPr>
      <w:caps/>
    </w:rPr>
  </w:style>
  <w:style w:type="paragraph" w:customStyle="1" w:styleId="aparaiindent">
    <w:name w:val="a para (i) indent"/>
    <w:basedOn w:val="Normal"/>
    <w:pPr>
      <w:numPr>
        <w:numId w:val="5"/>
      </w:numPr>
      <w:spacing w:after="240"/>
      <w:ind w:right="1440"/>
    </w:pPr>
  </w:style>
  <w:style w:type="paragraph" w:customStyle="1" w:styleId="aexhibitcentered">
    <w:name w:val="a exhibit centered"/>
    <w:basedOn w:val="Normal"/>
    <w:next w:val="atitleunderlinesingle"/>
    <w:pPr>
      <w:spacing w:after="240"/>
      <w:jc w:val="center"/>
    </w:pPr>
    <w:rPr>
      <w:b/>
      <w:u w:val="single"/>
    </w:rPr>
  </w:style>
  <w:style w:type="paragraph" w:customStyle="1" w:styleId="atitleunderlinesingle">
    <w:name w:val="a title + underline single"/>
    <w:basedOn w:val="atitleunderline"/>
    <w:pPr>
      <w:spacing w:after="0"/>
    </w:pPr>
  </w:style>
  <w:style w:type="character" w:styleId="HTMLCode">
    <w:name w:val="HTML Code"/>
    <w:semiHidden/>
    <w:rPr>
      <w:rFonts w:ascii="Courier New" w:hAnsi="Courier New" w:cs="Courier New"/>
      <w:sz w:val="20"/>
      <w:szCs w:val="20"/>
    </w:rPr>
  </w:style>
  <w:style w:type="paragraph" w:customStyle="1" w:styleId="atitleboldss">
    <w:name w:val="a title bold ss"/>
    <w:basedOn w:val="Normal"/>
    <w:pPr>
      <w:jc w:val="center"/>
    </w:pPr>
    <w:rPr>
      <w:b/>
      <w:bCs/>
    </w:rPr>
  </w:style>
  <w:style w:type="paragraph" w:customStyle="1" w:styleId="atitleboldUnderline">
    <w:name w:val="a title bold + Underline"/>
    <w:basedOn w:val="atitlebold"/>
    <w:rPr>
      <w:u w:val="single"/>
    </w:rPr>
  </w:style>
  <w:style w:type="paragraph" w:styleId="TOC2">
    <w:name w:val="toc 2"/>
    <w:basedOn w:val="Normal"/>
    <w:next w:val="Normal"/>
    <w:autoRedefine/>
    <w:semiHidden/>
    <w:pPr>
      <w:tabs>
        <w:tab w:val="left" w:pos="2160"/>
        <w:tab w:val="right" w:leader="dot" w:pos="9360"/>
      </w:tabs>
      <w:spacing w:before="120"/>
      <w:ind w:left="2160" w:right="1440" w:hanging="1440"/>
    </w:pPr>
  </w:style>
  <w:style w:type="paragraph" w:styleId="TOC3">
    <w:name w:val="toc 3"/>
    <w:basedOn w:val="Normal"/>
    <w:next w:val="Normal"/>
    <w:autoRedefine/>
    <w:semiHidden/>
    <w:pPr>
      <w:tabs>
        <w:tab w:val="left" w:pos="1800"/>
        <w:tab w:val="right" w:leader="dot" w:pos="9360"/>
      </w:tabs>
      <w:spacing w:before="240"/>
      <w:ind w:left="1800" w:right="1440" w:hanging="1800"/>
    </w:pPr>
  </w:style>
  <w:style w:type="paragraph" w:customStyle="1" w:styleId="aexhibittoc">
    <w:name w:val="a exhibit toc"/>
    <w:basedOn w:val="Normal"/>
    <w:pPr>
      <w:tabs>
        <w:tab w:val="left" w:pos="1800"/>
        <w:tab w:val="right" w:leader="dot" w:pos="9360"/>
      </w:tabs>
      <w:ind w:left="1800" w:hanging="1800"/>
    </w:p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table" w:styleId="Table3Deffects1">
    <w:name w:val="Table 3D effects 1"/>
    <w:basedOn w:val="TableNormal"/>
    <w:semiHidden/>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character" w:styleId="PageNumber">
    <w:name w:val="page number"/>
    <w:basedOn w:val="DefaultParagraphFont"/>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paragraph" w:customStyle="1" w:styleId="abodytextboldunderline">
    <w:name w:val="a body text bold underline"/>
    <w:basedOn w:val="Normal"/>
    <w:next w:val="BodyTextFirstIndent"/>
    <w:pPr>
      <w:spacing w:after="240"/>
    </w:pPr>
    <w:rPr>
      <w:b/>
      <w:u w:val="single"/>
    </w:rPr>
  </w:style>
  <w:style w:type="paragraph" w:customStyle="1" w:styleId="Section1">
    <w:name w:val="Section 1."/>
    <w:basedOn w:val="Normal"/>
    <w:pPr>
      <w:numPr>
        <w:numId w:val="11"/>
      </w:numPr>
      <w:spacing w:after="240"/>
    </w:pPr>
  </w:style>
  <w:style w:type="paragraph" w:customStyle="1" w:styleId="atitleforbonds">
    <w:name w:val="a title for bonds"/>
    <w:basedOn w:val="Normal"/>
    <w:next w:val="Normal"/>
    <w:pPr>
      <w:spacing w:before="2000" w:after="480"/>
      <w:jc w:val="center"/>
    </w:pPr>
  </w:style>
  <w:style w:type="paragraph" w:customStyle="1" w:styleId="osbodytextbold">
    <w:name w:val="os body text bold"/>
    <w:basedOn w:val="Normal"/>
    <w:next w:val="BodyTextFirstIndent"/>
    <w:pPr>
      <w:spacing w:after="240"/>
    </w:pPr>
    <w:rPr>
      <w:b/>
      <w:sz w:val="20"/>
    </w:rPr>
  </w:style>
  <w:style w:type="paragraph" w:customStyle="1" w:styleId="osbodytext">
    <w:name w:val="os body text"/>
    <w:basedOn w:val="osfirstpagebodytextbold"/>
    <w:next w:val="Normal"/>
    <w:rPr>
      <w:b w:val="0"/>
      <w:sz w:val="20"/>
    </w:rPr>
  </w:style>
  <w:style w:type="paragraph" w:customStyle="1" w:styleId="osfirstpageparaital">
    <w:name w:val="os first page para ital"/>
    <w:basedOn w:val="Normal"/>
    <w:autoRedefine/>
    <w:pPr>
      <w:spacing w:after="240"/>
      <w:ind w:firstLine="720"/>
    </w:pPr>
    <w:rPr>
      <w:i/>
      <w:iCs/>
      <w:sz w:val="16"/>
      <w:szCs w:val="16"/>
    </w:rPr>
  </w:style>
  <w:style w:type="paragraph" w:customStyle="1" w:styleId="osbodytextfirstindentbold">
    <w:name w:val="os body text first indent bold"/>
    <w:basedOn w:val="Normal"/>
    <w:pPr>
      <w:tabs>
        <w:tab w:val="left" w:pos="0"/>
        <w:tab w:val="left" w:pos="360"/>
      </w:tabs>
      <w:suppressAutoHyphens/>
      <w:spacing w:after="240"/>
      <w:ind w:firstLine="720"/>
    </w:pPr>
    <w:rPr>
      <w:b/>
      <w:sz w:val="20"/>
    </w:rPr>
  </w:style>
  <w:style w:type="paragraph" w:customStyle="1" w:styleId="osfirstpagebodytextbold">
    <w:name w:val="os first page body text bold"/>
    <w:basedOn w:val="Normal"/>
    <w:next w:val="Normal"/>
    <w:pPr>
      <w:suppressAutoHyphens/>
      <w:spacing w:after="240"/>
    </w:pPr>
    <w:rPr>
      <w:b/>
      <w:sz w:val="16"/>
    </w:rPr>
  </w:style>
  <w:style w:type="paragraph" w:customStyle="1" w:styleId="osfirstpagebodytext">
    <w:name w:val="os first page body text"/>
    <w:basedOn w:val="osbodytext"/>
    <w:pPr>
      <w:ind w:right="288"/>
    </w:pPr>
    <w:rPr>
      <w:sz w:val="16"/>
      <w:szCs w:val="20"/>
    </w:rPr>
  </w:style>
  <w:style w:type="paragraph" w:customStyle="1" w:styleId="ostitlebold">
    <w:name w:val="os title bold"/>
    <w:basedOn w:val="Normal"/>
    <w:next w:val="Normal"/>
    <w:pPr>
      <w:spacing w:after="240"/>
      <w:jc w:val="center"/>
    </w:pPr>
    <w:rPr>
      <w:b/>
      <w:sz w:val="20"/>
    </w:rPr>
  </w:style>
  <w:style w:type="paragraph" w:customStyle="1" w:styleId="ostocheading1">
    <w:name w:val="os toc heading 1"/>
    <w:basedOn w:val="Normal"/>
    <w:next w:val="Normal"/>
    <w:pPr>
      <w:tabs>
        <w:tab w:val="center" w:pos="4680"/>
      </w:tabs>
      <w:suppressAutoHyphens/>
      <w:spacing w:after="240"/>
      <w:jc w:val="center"/>
    </w:pPr>
    <w:rPr>
      <w:b/>
      <w:sz w:val="20"/>
    </w:rPr>
  </w:style>
  <w:style w:type="paragraph" w:customStyle="1" w:styleId="StyleosfirstpagebodytextCentered">
    <w:name w:val="Style os first page body text + Centered"/>
    <w:basedOn w:val="osfirstpagebodytext"/>
    <w:pPr>
      <w:jc w:val="left"/>
    </w:pPr>
    <w:rPr>
      <w:b/>
    </w:rPr>
  </w:style>
  <w:style w:type="paragraph" w:customStyle="1" w:styleId="osfirstpageparagraph">
    <w:name w:val="os first page paragraph"/>
    <w:basedOn w:val="Normal"/>
    <w:autoRedefine/>
    <w:pPr>
      <w:spacing w:after="120"/>
      <w:ind w:firstLine="720"/>
    </w:pPr>
    <w:rPr>
      <w:sz w:val="16"/>
      <w:szCs w:val="16"/>
    </w:rPr>
  </w:style>
  <w:style w:type="paragraph" w:customStyle="1" w:styleId="OSFIRSTPAGEHEADING1">
    <w:name w:val="OS FIRST PAGE HEADING 1"/>
    <w:basedOn w:val="Normal"/>
    <w:autoRedefine/>
    <w:pPr>
      <w:spacing w:after="240"/>
      <w:jc w:val="center"/>
    </w:pPr>
    <w:rPr>
      <w:b/>
      <w:bCs/>
      <w:sz w:val="18"/>
      <w:szCs w:val="16"/>
    </w:rPr>
  </w:style>
  <w:style w:type="paragraph" w:customStyle="1" w:styleId="Styleatitleforbonds11pt">
    <w:name w:val="Style a title for bonds + 11 pt"/>
    <w:basedOn w:val="atitleforbonds"/>
    <w:pPr>
      <w:spacing w:after="240"/>
    </w:pPr>
    <w:rPr>
      <w:sz w:val="22"/>
    </w:rPr>
  </w:style>
  <w:style w:type="paragraph" w:customStyle="1" w:styleId="Style0">
    <w:name w:val="Style0"/>
    <w:pPr>
      <w:autoSpaceDE w:val="0"/>
      <w:autoSpaceDN w:val="0"/>
      <w:adjustRightInd w:val="0"/>
    </w:pPr>
    <w:rPr>
      <w:rFonts w:ascii="Arial" w:hAnsi="Arial"/>
      <w:sz w:val="24"/>
      <w:szCs w:val="24"/>
    </w:rPr>
  </w:style>
  <w:style w:type="character" w:customStyle="1" w:styleId="BodyTextFirstIndentChar">
    <w:name w:val="Body Text First Indent Char"/>
    <w:aliases w:val="A Body Text First Indent Char"/>
    <w:link w:val="BodyTextFirstIndent"/>
    <w:rPr>
      <w:sz w:val="24"/>
      <w:szCs w:val="24"/>
      <w:lang w:val="en-US" w:eastAsia="en-US" w:bidi="ar-SA"/>
    </w:rPr>
  </w:style>
  <w:style w:type="character" w:customStyle="1" w:styleId="BodyTextFirstIndentChar1">
    <w:name w:val="Body Text First Indent Char1"/>
    <w:aliases w:val="Body Text First Indent Char Char"/>
    <w:rsid w:val="00DD6ED1"/>
    <w:rPr>
      <w:sz w:val="24"/>
      <w:szCs w:val="24"/>
      <w:lang w:val="en-US" w:eastAsia="en-US" w:bidi="ar-SA"/>
    </w:rPr>
  </w:style>
  <w:style w:type="paragraph" w:styleId="BalloonText">
    <w:name w:val="Balloon Text"/>
    <w:basedOn w:val="Normal"/>
    <w:link w:val="BalloonTextChar"/>
    <w:rsid w:val="00FB6801"/>
    <w:rPr>
      <w:rFonts w:ascii="Tahoma" w:hAnsi="Tahoma" w:cs="Tahoma"/>
      <w:sz w:val="16"/>
      <w:szCs w:val="16"/>
    </w:rPr>
  </w:style>
  <w:style w:type="character" w:customStyle="1" w:styleId="BalloonTextChar">
    <w:name w:val="Balloon Text Char"/>
    <w:link w:val="BalloonText"/>
    <w:rsid w:val="00FB6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2022-04-04T23:23:00Z</dcterms:created>
  <dcterms:modified xsi:type="dcterms:W3CDTF">2022-04-04T23:23:00Z</dcterms:modified>
</cp:coreProperties>
</file>